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DA14B8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003DE730" w:rsidR="00815AA7" w:rsidRDefault="007609F5" w:rsidP="004A7C99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7058B0">
        <w:rPr>
          <w:rFonts w:cs="Times New Roman"/>
          <w:i/>
          <w:lang w:val="it-IT"/>
        </w:rPr>
        <w:t>4</w:t>
      </w:r>
      <w:r w:rsidR="004A7C99">
        <w:rPr>
          <w:rFonts w:cs="Times New Roman"/>
          <w:i/>
          <w:lang w:val="it-IT"/>
        </w:rPr>
        <w:t>9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4A7C99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5D1796DB" w14:textId="77777777" w:rsidR="004A7C99" w:rsidRPr="000A5BC7" w:rsidRDefault="004A7C99" w:rsidP="004A7C99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Piemonte</w:t>
      </w:r>
      <w:r w:rsidRPr="000A5BC7"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t>forte crescita per il mercato</w:t>
      </w:r>
      <w:r w:rsidRPr="000A5BC7">
        <w:rPr>
          <w:rFonts w:cs="Times New Roman"/>
          <w:b/>
          <w:bCs/>
          <w:sz w:val="28"/>
          <w:szCs w:val="28"/>
        </w:rPr>
        <w:t xml:space="preserve"> delle trattrici: </w:t>
      </w:r>
      <w:r>
        <w:rPr>
          <w:rFonts w:cs="Times New Roman"/>
          <w:b/>
          <w:bCs/>
          <w:sz w:val="28"/>
          <w:szCs w:val="28"/>
        </w:rPr>
        <w:t>+37,3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6D034498" w14:textId="77777777" w:rsidR="004A7C99" w:rsidRPr="000A5BC7" w:rsidRDefault="004A7C99" w:rsidP="004A7C99">
      <w:pPr>
        <w:ind w:left="-142"/>
        <w:jc w:val="both"/>
        <w:rPr>
          <w:rFonts w:cs="Times New Roman"/>
        </w:rPr>
      </w:pPr>
    </w:p>
    <w:p w14:paraId="316B70C8" w14:textId="77777777" w:rsidR="004A7C99" w:rsidRPr="00145D0E" w:rsidRDefault="004A7C99" w:rsidP="004A7C99">
      <w:pPr>
        <w:ind w:left="-142"/>
        <w:jc w:val="both"/>
        <w:rPr>
          <w:rFonts w:cs="Times New Roman"/>
        </w:rPr>
      </w:pPr>
      <w:r>
        <w:rPr>
          <w:rFonts w:cs="Times New Roman"/>
        </w:rPr>
        <w:t xml:space="preserve">Robusta crescita per il mercato </w:t>
      </w:r>
      <w:r w:rsidRPr="000A5BC7">
        <w:rPr>
          <w:rFonts w:cs="Times New Roman"/>
        </w:rPr>
        <w:t>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Piemonte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2.269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37,3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1.652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Piemonte</w:t>
      </w:r>
      <w:r w:rsidRPr="000A5BC7">
        <w:rPr>
          <w:rFonts w:cs="Times New Roman"/>
          <w:bCs/>
        </w:rPr>
        <w:t xml:space="preserve"> risulta essere </w:t>
      </w:r>
      <w:r>
        <w:rPr>
          <w:rFonts w:cs="Times New Roman"/>
          <w:bCs/>
        </w:rPr>
        <w:t>sostanzialmente</w:t>
      </w:r>
      <w:r w:rsidRPr="000A5BC7">
        <w:rPr>
          <w:rFonts w:cs="Times New Roman"/>
          <w:bCs/>
        </w:rPr>
        <w:t xml:space="preserve"> </w:t>
      </w:r>
      <w:r>
        <w:rPr>
          <w:rFonts w:cs="Times New Roman"/>
          <w:bCs/>
        </w:rPr>
        <w:t>in linea</w:t>
      </w:r>
      <w:r w:rsidRPr="000A5BC7">
        <w:rPr>
          <w:rFonts w:cs="Times New Roman"/>
          <w:bCs/>
        </w:rPr>
        <w:t xml:space="preserve"> </w:t>
      </w:r>
      <w:r>
        <w:rPr>
          <w:rFonts w:cs="Times New Roman"/>
          <w:bCs/>
        </w:rPr>
        <w:t>con il</w:t>
      </w:r>
      <w:r w:rsidRPr="000A5BC7">
        <w:rPr>
          <w:rFonts w:cs="Times New Roman"/>
          <w:bCs/>
        </w:rPr>
        <w:t xml:space="preserve"> dato medio nazionale</w:t>
      </w:r>
      <w:r>
        <w:rPr>
          <w:rFonts w:cs="Times New Roman"/>
          <w:bCs/>
        </w:rPr>
        <w:t>. In Piemonte</w:t>
      </w:r>
      <w:r w:rsidRPr="000A5BC7">
        <w:rPr>
          <w:rFonts w:cs="Times New Roman"/>
          <w:bCs/>
        </w:rPr>
        <w:t xml:space="preserve">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DE5A" w14:textId="77777777" w:rsidR="005D3F22" w:rsidRDefault="005D3F22">
      <w:r>
        <w:separator/>
      </w:r>
    </w:p>
  </w:endnote>
  <w:endnote w:type="continuationSeparator" w:id="0">
    <w:p w14:paraId="0B625C1C" w14:textId="77777777" w:rsidR="005D3F22" w:rsidRDefault="005D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8EF0" w14:textId="77777777" w:rsidR="005D3F22" w:rsidRDefault="005D3F22">
      <w:r>
        <w:separator/>
      </w:r>
    </w:p>
  </w:footnote>
  <w:footnote w:type="continuationSeparator" w:id="0">
    <w:p w14:paraId="002B1763" w14:textId="77777777" w:rsidR="005D3F22" w:rsidRDefault="005D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5D3F22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ABA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041F5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A7C99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D3F2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352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A14B8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2021-10-23T08:59:00Z</dcterms:created>
  <dcterms:modified xsi:type="dcterms:W3CDTF">2021-10-23T08:59:00Z</dcterms:modified>
</cp:coreProperties>
</file>